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65" w:rsidRDefault="00EC3CB2" w:rsidP="00EC3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8B078C">
        <w:rPr>
          <w:rFonts w:ascii="Times New Roman" w:hAnsi="Times New Roman" w:cs="Times New Roman"/>
          <w:b/>
          <w:sz w:val="24"/>
          <w:szCs w:val="24"/>
        </w:rPr>
        <w:t xml:space="preserve"> 28/2011</w:t>
      </w:r>
    </w:p>
    <w:p w:rsidR="00EC3CB2" w:rsidRDefault="00EC3CB2" w:rsidP="00EC3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Sadowne</w:t>
      </w:r>
    </w:p>
    <w:p w:rsidR="00EC3CB2" w:rsidRDefault="008B078C" w:rsidP="00EC3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23 maja </w:t>
      </w:r>
      <w:r w:rsidR="00EC3CB2">
        <w:rPr>
          <w:rFonts w:ascii="Times New Roman" w:hAnsi="Times New Roman" w:cs="Times New Roman"/>
          <w:b/>
          <w:sz w:val="24"/>
          <w:szCs w:val="24"/>
        </w:rPr>
        <w:t>2011 roku</w:t>
      </w:r>
    </w:p>
    <w:p w:rsidR="00EC3CB2" w:rsidRDefault="00EC3CB2" w:rsidP="00EC3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ustalenia opłaty za odbiór nieczystości stałych.</w:t>
      </w:r>
    </w:p>
    <w:p w:rsidR="00EC3CB2" w:rsidRDefault="00EC3CB2" w:rsidP="00EC3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CB2" w:rsidRDefault="00EC3CB2" w:rsidP="00EC3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30 ust. 1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  <w:t xml:space="preserve">(Dz. U. z 2001 r. Nr 142, poz.1591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 związku z Uchwałą Nr XVIII/88/08 Rady Gminy Sadowne z dnia 29 kwietnia w sprawie określenia górnych stawek opłat za usługi usuwania odpadów z nieruchomości zarządzam, co następuje:</w:t>
      </w:r>
    </w:p>
    <w:p w:rsidR="00EC3CB2" w:rsidRDefault="00EC3CB2" w:rsidP="00EC3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CB2" w:rsidRDefault="00EC3CB2" w:rsidP="00802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B2">
        <w:rPr>
          <w:rFonts w:ascii="Times New Roman" w:hAnsi="Times New Roman" w:cs="Times New Roman"/>
          <w:b/>
          <w:sz w:val="24"/>
          <w:szCs w:val="24"/>
        </w:rPr>
        <w:t>§ 1</w:t>
      </w:r>
    </w:p>
    <w:p w:rsidR="00EC3CB2" w:rsidRDefault="00EC3CB2" w:rsidP="00EC3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CB2">
        <w:rPr>
          <w:rFonts w:ascii="Times New Roman" w:hAnsi="Times New Roman" w:cs="Times New Roman"/>
          <w:sz w:val="24"/>
          <w:szCs w:val="24"/>
        </w:rPr>
        <w:t>Ustala</w:t>
      </w:r>
      <w:r>
        <w:rPr>
          <w:rFonts w:ascii="Times New Roman" w:hAnsi="Times New Roman" w:cs="Times New Roman"/>
          <w:sz w:val="24"/>
          <w:szCs w:val="24"/>
        </w:rPr>
        <w:t xml:space="preserve"> się cennik opłat za wywóz nieczystości stałych dla Zakładu Gospodarki Komunalnej </w:t>
      </w:r>
      <w:r w:rsidR="00EF67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Sadowne obowiązujący od dnia 1 czerwca 2011 roku:</w:t>
      </w:r>
    </w:p>
    <w:p w:rsidR="00EC3CB2" w:rsidRDefault="00EC3CB2" w:rsidP="00EC3C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stała za gotowość do odbioru i utylizacji nieczystości stałych:</w:t>
      </w:r>
    </w:p>
    <w:p w:rsidR="00EC3CB2" w:rsidRDefault="00EF6753" w:rsidP="00EC3C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C3CB2">
        <w:rPr>
          <w:rFonts w:ascii="Times New Roman" w:hAnsi="Times New Roman" w:cs="Times New Roman"/>
          <w:sz w:val="24"/>
          <w:szCs w:val="24"/>
        </w:rPr>
        <w:t>la gospodarstw jednoosobowych i osób czasowo przebywających na terenie</w:t>
      </w:r>
      <w:r>
        <w:rPr>
          <w:rFonts w:ascii="Times New Roman" w:hAnsi="Times New Roman" w:cs="Times New Roman"/>
          <w:sz w:val="24"/>
          <w:szCs w:val="24"/>
        </w:rPr>
        <w:t xml:space="preserve"> Gminy Sadowne – 7,50 zł/kwartał,</w:t>
      </w:r>
    </w:p>
    <w:p w:rsidR="00EF6753" w:rsidRDefault="00EF6753" w:rsidP="00EC3C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gospodarstw wieloosobowych i podmiotów gospodarczych – 15 zł/kwartał.;</w:t>
      </w:r>
    </w:p>
    <w:p w:rsidR="00EF6753" w:rsidRDefault="00EF6753" w:rsidP="00EF67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za wywóz:</w:t>
      </w:r>
    </w:p>
    <w:p w:rsidR="00EF6753" w:rsidRDefault="004543C9" w:rsidP="00EF67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nieczystości w firmowym worku czarnym (na odpady niesegregowane) dla klientów indywidualnych oraz obiektów użyteczności publicznej – 2,50 zł/szt.,</w:t>
      </w:r>
    </w:p>
    <w:p w:rsidR="004543C9" w:rsidRDefault="004543C9" w:rsidP="00EF67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odpadów posegregowanych w firmowym worku kolorowym(żółtym na plastik </w:t>
      </w:r>
      <w:r w:rsidR="008021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puszki, niebieskim na papier, zielonym na szkło) dla klientów indywidualnych oraz obiektów użyteczności publicznej – 1,00 zł/szt.,</w:t>
      </w:r>
    </w:p>
    <w:p w:rsidR="004543C9" w:rsidRDefault="004543C9" w:rsidP="00EF67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nieczystości w firmowym worku czarnym (na odpady niesegregowane) dla podmiotów gospodarczych – 3,50 zł/szt.,</w:t>
      </w:r>
    </w:p>
    <w:p w:rsidR="004543C9" w:rsidRDefault="004543C9" w:rsidP="00EF67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odpadów posegregowanych w firmowym worku kolorowym(żółtym na plastik </w:t>
      </w:r>
      <w:r w:rsidR="008021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puszki, niebieskim na papier, zielonym na szkło) dla podmiotów gospodarczych – 2,00 zł/szt.,</w:t>
      </w:r>
    </w:p>
    <w:p w:rsidR="004543C9" w:rsidRDefault="004543C9" w:rsidP="00EF67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odpadów komunalnych stałych niesegregowanych luzem</w:t>
      </w:r>
      <w:r w:rsidR="005354BD">
        <w:rPr>
          <w:rFonts w:ascii="Times New Roman" w:hAnsi="Times New Roman" w:cs="Times New Roman"/>
          <w:sz w:val="24"/>
          <w:szCs w:val="24"/>
        </w:rPr>
        <w:t xml:space="preserve"> – 30,00 zł/m</w:t>
      </w:r>
      <w:r w:rsidR="005354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147DF">
        <w:rPr>
          <w:rFonts w:ascii="Times New Roman" w:hAnsi="Times New Roman" w:cs="Times New Roman"/>
          <w:sz w:val="24"/>
          <w:szCs w:val="24"/>
        </w:rPr>
        <w:t>,</w:t>
      </w:r>
    </w:p>
    <w:p w:rsidR="007147DF" w:rsidRDefault="007147DF" w:rsidP="00EF67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odpadów posegregowanych (papier, tektura, folia) – 15,00 zł/m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7DF" w:rsidRDefault="007147DF" w:rsidP="007147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nieprawidłowo posegregowanych odpadów w miejsce stawek uwzględnionych w pkt.2b stosuje się stawki zawarte w pkt. 2a oraz odpowiednio zamiast stawek z pkt. 2d stosuje się stawki z pkt. 2c, a zamiast stawek </w:t>
      </w:r>
      <w:r w:rsidR="008021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pkt. 2f stawki z pkt. 2e.</w:t>
      </w:r>
    </w:p>
    <w:p w:rsidR="007147DF" w:rsidRDefault="007147DF" w:rsidP="007147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szczególnych przypadkach dopuszcza się ustalenie ceny na drodze negocjacji.</w:t>
      </w:r>
    </w:p>
    <w:p w:rsidR="007147DF" w:rsidRDefault="007147DF" w:rsidP="00714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7DF" w:rsidRDefault="007147DF" w:rsidP="00802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7147DF" w:rsidRDefault="00802165" w:rsidP="00714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Kierownikowi Zakładu Gospodarki Komunalnej </w:t>
      </w:r>
      <w:r>
        <w:rPr>
          <w:rFonts w:ascii="Times New Roman" w:hAnsi="Times New Roman" w:cs="Times New Roman"/>
          <w:sz w:val="24"/>
          <w:szCs w:val="24"/>
        </w:rPr>
        <w:br/>
        <w:t>w Sadownem.</w:t>
      </w:r>
    </w:p>
    <w:p w:rsidR="00802165" w:rsidRDefault="00802165" w:rsidP="00714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165" w:rsidRDefault="00802165" w:rsidP="00802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802165" w:rsidRPr="00802165" w:rsidRDefault="00802165" w:rsidP="00802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802165" w:rsidRDefault="00802165" w:rsidP="00802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7DF" w:rsidRPr="007147DF" w:rsidRDefault="007147DF" w:rsidP="008021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47DF" w:rsidRPr="007147DF" w:rsidSect="00E0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E7A81"/>
    <w:multiLevelType w:val="hybridMultilevel"/>
    <w:tmpl w:val="F30E0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C497D"/>
    <w:multiLevelType w:val="hybridMultilevel"/>
    <w:tmpl w:val="840AFBAE"/>
    <w:lvl w:ilvl="0" w:tplc="70B8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67626F"/>
    <w:multiLevelType w:val="hybridMultilevel"/>
    <w:tmpl w:val="A9243FE0"/>
    <w:lvl w:ilvl="0" w:tplc="30DE3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CB2"/>
    <w:rsid w:val="002F56AD"/>
    <w:rsid w:val="004543C9"/>
    <w:rsid w:val="005354BD"/>
    <w:rsid w:val="007147DF"/>
    <w:rsid w:val="00802165"/>
    <w:rsid w:val="008B078C"/>
    <w:rsid w:val="00E01365"/>
    <w:rsid w:val="00EC3CB2"/>
    <w:rsid w:val="00E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Sadowne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cp:lastPrinted>2011-05-23T12:46:00Z</cp:lastPrinted>
  <dcterms:created xsi:type="dcterms:W3CDTF">2011-05-23T08:50:00Z</dcterms:created>
  <dcterms:modified xsi:type="dcterms:W3CDTF">2011-05-23T12:52:00Z</dcterms:modified>
</cp:coreProperties>
</file>